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78FB" w14:textId="77777777" w:rsidR="00782860" w:rsidRPr="008F02AD" w:rsidRDefault="00782860" w:rsidP="00C04E77">
      <w:pPr>
        <w:spacing w:after="0" w:line="240" w:lineRule="auto"/>
        <w:jc w:val="right"/>
        <w:rPr>
          <w:rFonts w:asciiTheme="minorHAnsi" w:hAnsiTheme="minorHAnsi"/>
          <w:b/>
        </w:rPr>
      </w:pPr>
      <w:r w:rsidRPr="008F02AD">
        <w:rPr>
          <w:rFonts w:asciiTheme="minorHAnsi" w:hAnsiTheme="minorHAnsi"/>
          <w:b/>
        </w:rPr>
        <w:t>Media Contact:</w:t>
      </w:r>
    </w:p>
    <w:p w14:paraId="33020163" w14:textId="77777777" w:rsidR="00782860" w:rsidRPr="008F02AD" w:rsidRDefault="00782860" w:rsidP="00C04E77">
      <w:pPr>
        <w:spacing w:after="0" w:line="240" w:lineRule="auto"/>
        <w:jc w:val="right"/>
        <w:rPr>
          <w:rFonts w:asciiTheme="minorHAnsi" w:hAnsiTheme="minorHAnsi"/>
        </w:rPr>
      </w:pPr>
      <w:r w:rsidRPr="008F02AD">
        <w:rPr>
          <w:rFonts w:asciiTheme="minorHAnsi" w:hAnsiTheme="minorHAnsi"/>
        </w:rPr>
        <w:t>Tara Shockley (</w:t>
      </w:r>
      <w:hyperlink r:id="rId7" w:history="1">
        <w:r w:rsidRPr="008F02AD">
          <w:rPr>
            <w:rStyle w:val="Hyperlink"/>
            <w:rFonts w:asciiTheme="minorHAnsi" w:hAnsiTheme="minorHAnsi"/>
            <w:color w:val="auto"/>
            <w:u w:val="none"/>
          </w:rPr>
          <w:t>taras@hba.org</w:t>
        </w:r>
      </w:hyperlink>
      <w:r w:rsidRPr="008F02AD">
        <w:rPr>
          <w:rFonts w:asciiTheme="minorHAnsi" w:hAnsiTheme="minorHAnsi"/>
        </w:rPr>
        <w:t>)</w:t>
      </w:r>
    </w:p>
    <w:p w14:paraId="359C27E5" w14:textId="6EFC0263" w:rsidR="00BD5DB4" w:rsidRPr="008F02AD" w:rsidRDefault="00782860" w:rsidP="00C04E77">
      <w:pPr>
        <w:spacing w:after="0" w:line="240" w:lineRule="auto"/>
        <w:jc w:val="right"/>
        <w:rPr>
          <w:rFonts w:asciiTheme="minorHAnsi" w:hAnsiTheme="minorHAnsi"/>
          <w:b/>
          <w:sz w:val="2"/>
        </w:rPr>
      </w:pPr>
      <w:r w:rsidRPr="008F02AD">
        <w:rPr>
          <w:rFonts w:asciiTheme="minorHAnsi" w:hAnsiTheme="minorHAnsi"/>
        </w:rPr>
        <w:t>(713) 759-1133</w:t>
      </w:r>
    </w:p>
    <w:p w14:paraId="42B34DDD" w14:textId="496C797E" w:rsidR="00901A60" w:rsidRPr="008F02AD" w:rsidRDefault="00901A60" w:rsidP="002610C7">
      <w:pPr>
        <w:tabs>
          <w:tab w:val="right" w:pos="9360"/>
        </w:tabs>
        <w:spacing w:line="240" w:lineRule="auto"/>
        <w:rPr>
          <w:rFonts w:asciiTheme="minorHAnsi" w:hAnsiTheme="minorHAnsi"/>
          <w:b/>
        </w:rPr>
      </w:pPr>
      <w:r w:rsidRPr="008F02AD">
        <w:rPr>
          <w:rFonts w:asciiTheme="minorHAnsi" w:hAnsiTheme="minorHAnsi"/>
          <w:b/>
        </w:rPr>
        <w:t>FOR IMMEDIATE RELEASE</w:t>
      </w:r>
      <w:r w:rsidR="002610C7">
        <w:rPr>
          <w:rFonts w:asciiTheme="minorHAnsi" w:hAnsiTheme="minorHAnsi"/>
          <w:b/>
        </w:rPr>
        <w:tab/>
      </w:r>
    </w:p>
    <w:p w14:paraId="161C84C5" w14:textId="77777777" w:rsidR="00025455" w:rsidRDefault="00EC21BA" w:rsidP="00DA0DDE">
      <w:pPr>
        <w:spacing w:after="0" w:line="240" w:lineRule="auto"/>
        <w:jc w:val="center"/>
        <w:rPr>
          <w:rFonts w:asciiTheme="minorHAnsi" w:hAnsiTheme="minorHAnsi"/>
          <w:b/>
          <w:sz w:val="32"/>
        </w:rPr>
      </w:pPr>
      <w:r w:rsidRPr="00EC21BA">
        <w:rPr>
          <w:rFonts w:asciiTheme="minorHAnsi" w:hAnsiTheme="minorHAnsi"/>
          <w:b/>
          <w:sz w:val="32"/>
        </w:rPr>
        <w:t>Houston Bar Association, Related Organizations Offer Legal Help</w:t>
      </w:r>
    </w:p>
    <w:p w14:paraId="1ED3566C" w14:textId="5F1E3E33" w:rsidR="00DA0DDE" w:rsidRPr="00DA0DDE" w:rsidRDefault="00EC21BA" w:rsidP="00DA0DDE">
      <w:pPr>
        <w:spacing w:after="0" w:line="240" w:lineRule="auto"/>
        <w:jc w:val="center"/>
        <w:rPr>
          <w:rFonts w:asciiTheme="minorHAnsi" w:hAnsiTheme="minorHAnsi"/>
          <w:b/>
          <w:sz w:val="32"/>
        </w:rPr>
      </w:pPr>
      <w:r w:rsidRPr="00EC21BA">
        <w:rPr>
          <w:rFonts w:asciiTheme="minorHAnsi" w:hAnsiTheme="minorHAnsi"/>
          <w:b/>
          <w:sz w:val="32"/>
        </w:rPr>
        <w:t>for Winter Storm Issues</w:t>
      </w:r>
    </w:p>
    <w:p w14:paraId="58F43C6D" w14:textId="00D3B20E" w:rsidR="007D14A8" w:rsidRPr="007D14A8" w:rsidRDefault="00DA0DDE" w:rsidP="00DA0DDE">
      <w:pPr>
        <w:spacing w:line="240" w:lineRule="auto"/>
        <w:jc w:val="center"/>
        <w:rPr>
          <w:rFonts w:asciiTheme="minorHAnsi" w:hAnsiTheme="minorHAnsi"/>
          <w:color w:val="FF0000"/>
          <w:sz w:val="24"/>
          <w:szCs w:val="24"/>
        </w:rPr>
      </w:pPr>
      <w:r w:rsidRPr="00DA0DDE">
        <w:rPr>
          <w:rFonts w:asciiTheme="minorHAnsi" w:hAnsiTheme="minorHAnsi" w:cs="Helvetica"/>
          <w:i/>
          <w:sz w:val="28"/>
          <w:szCs w:val="24"/>
          <w:shd w:val="clear" w:color="auto" w:fill="FFFFFF"/>
        </w:rPr>
        <w:t>Pro Bono Legal Services, Dispute Resolution and Qualified Legal Counsel Available for those Seeking Assistance</w:t>
      </w:r>
    </w:p>
    <w:p w14:paraId="4F41F47C" w14:textId="15F266A6" w:rsidR="003A166E" w:rsidRDefault="00901A60" w:rsidP="00C04E77">
      <w:pPr>
        <w:shd w:val="clear" w:color="auto" w:fill="FFFFFF"/>
        <w:spacing w:line="240" w:lineRule="auto"/>
        <w:rPr>
          <w:rFonts w:asciiTheme="minorHAnsi" w:hAnsiTheme="minorHAnsi"/>
        </w:rPr>
      </w:pPr>
      <w:r w:rsidRPr="003A166E">
        <w:rPr>
          <w:rFonts w:asciiTheme="minorHAnsi" w:eastAsia="Times New Roman" w:hAnsiTheme="minorHAnsi"/>
          <w:b/>
        </w:rPr>
        <w:t>H</w:t>
      </w:r>
      <w:r w:rsidR="00A17138" w:rsidRPr="003A166E">
        <w:rPr>
          <w:rFonts w:asciiTheme="minorHAnsi" w:eastAsia="Times New Roman" w:hAnsiTheme="minorHAnsi"/>
          <w:b/>
        </w:rPr>
        <w:t xml:space="preserve">OUSTON </w:t>
      </w:r>
      <w:r w:rsidR="003A166E" w:rsidRPr="003A166E">
        <w:rPr>
          <w:rFonts w:asciiTheme="minorHAnsi" w:eastAsia="Times New Roman" w:hAnsiTheme="minorHAnsi"/>
          <w:b/>
        </w:rPr>
        <w:t>(Feb. 2</w:t>
      </w:r>
      <w:r w:rsidR="00C43B20">
        <w:rPr>
          <w:rFonts w:asciiTheme="minorHAnsi" w:eastAsia="Times New Roman" w:hAnsiTheme="minorHAnsi"/>
          <w:b/>
        </w:rPr>
        <w:t>6</w:t>
      </w:r>
      <w:r w:rsidR="00A17138" w:rsidRPr="003A166E">
        <w:rPr>
          <w:rFonts w:asciiTheme="minorHAnsi" w:eastAsia="Times New Roman" w:hAnsiTheme="minorHAnsi"/>
          <w:b/>
        </w:rPr>
        <w:t>, 2021</w:t>
      </w:r>
      <w:r w:rsidRPr="003A166E">
        <w:rPr>
          <w:rFonts w:asciiTheme="minorHAnsi" w:eastAsia="Times New Roman" w:hAnsiTheme="minorHAnsi"/>
          <w:b/>
        </w:rPr>
        <w:t>)</w:t>
      </w:r>
      <w:r w:rsidRPr="003A166E">
        <w:rPr>
          <w:rFonts w:asciiTheme="minorHAnsi" w:hAnsiTheme="minorHAnsi"/>
          <w:b/>
          <w:bCs/>
        </w:rPr>
        <w:t>—</w:t>
      </w:r>
      <w:r w:rsidR="003A166E" w:rsidRPr="003A166E">
        <w:rPr>
          <w:rFonts w:asciiTheme="minorHAnsi" w:hAnsiTheme="minorHAnsi"/>
        </w:rPr>
        <w:t>The Houston Bar Association (HBA) and its related organizations offer legal resources and services for those affected by Winter Storm Uri.</w:t>
      </w:r>
    </w:p>
    <w:p w14:paraId="13594095" w14:textId="5E127F03" w:rsidR="003A166E" w:rsidRPr="003A166E" w:rsidRDefault="003A166E" w:rsidP="00C04E77">
      <w:pPr>
        <w:shd w:val="clear" w:color="auto" w:fill="FFFFFF"/>
        <w:spacing w:line="240" w:lineRule="auto"/>
        <w:rPr>
          <w:rFonts w:asciiTheme="minorHAnsi" w:eastAsia="Times New Roman" w:hAnsiTheme="minorHAnsi" w:cs="Calibri"/>
          <w:color w:val="212121"/>
        </w:rPr>
      </w:pPr>
      <w:r w:rsidRPr="003A166E">
        <w:rPr>
          <w:rFonts w:asciiTheme="minorHAnsi" w:eastAsia="Times New Roman" w:hAnsiTheme="minorHAnsi" w:cs="Calibri"/>
          <w:color w:val="212121"/>
        </w:rPr>
        <w:t>“The winter freeze provided yet another challenge to Houstonians</w:t>
      </w:r>
      <w:r>
        <w:rPr>
          <w:rFonts w:asciiTheme="minorHAnsi" w:eastAsia="Times New Roman" w:hAnsiTheme="minorHAnsi" w:cs="Calibri"/>
          <w:color w:val="212121"/>
        </w:rPr>
        <w:t xml:space="preserve">,” </w:t>
      </w:r>
      <w:r w:rsidRPr="003A166E">
        <w:rPr>
          <w:rFonts w:asciiTheme="minorHAnsi" w:eastAsia="Times New Roman" w:hAnsiTheme="minorHAnsi" w:cs="Calibri"/>
          <w:color w:val="212121"/>
        </w:rPr>
        <w:t>Bill Kroger, president of the Houston Bar Association</w:t>
      </w:r>
      <w:r>
        <w:rPr>
          <w:rFonts w:asciiTheme="minorHAnsi" w:eastAsia="Times New Roman" w:hAnsiTheme="minorHAnsi" w:cs="Calibri"/>
          <w:color w:val="212121"/>
        </w:rPr>
        <w:t>, said</w:t>
      </w:r>
      <w:r w:rsidRPr="003A166E">
        <w:rPr>
          <w:rFonts w:asciiTheme="minorHAnsi" w:eastAsia="Times New Roman" w:hAnsiTheme="minorHAnsi" w:cs="Calibri"/>
          <w:color w:val="212121"/>
        </w:rPr>
        <w:t>. “Houstonians, however, never lose hope. We come together during such times.</w:t>
      </w:r>
      <w:r w:rsidR="00C04E77">
        <w:rPr>
          <w:rFonts w:asciiTheme="minorHAnsi" w:eastAsia="Times New Roman" w:hAnsiTheme="minorHAnsi" w:cs="Calibri"/>
          <w:color w:val="212121"/>
        </w:rPr>
        <w:t xml:space="preserve"> </w:t>
      </w:r>
      <w:r w:rsidRPr="003A166E">
        <w:rPr>
          <w:rFonts w:asciiTheme="minorHAnsi" w:eastAsia="Times New Roman" w:hAnsiTheme="minorHAnsi" w:cs="Calibri"/>
          <w:color w:val="212121"/>
        </w:rPr>
        <w:t>The HBA has mobilized resources</w:t>
      </w:r>
      <w:r>
        <w:rPr>
          <w:color w:val="000000"/>
          <w:sz w:val="27"/>
          <w:szCs w:val="27"/>
        </w:rPr>
        <w:t>—</w:t>
      </w:r>
      <w:r w:rsidRPr="003A166E">
        <w:rPr>
          <w:rFonts w:asciiTheme="minorHAnsi" w:eastAsia="Times New Roman" w:hAnsiTheme="minorHAnsi" w:cs="Calibri"/>
          <w:color w:val="212121"/>
        </w:rPr>
        <w:t>written materials and lawyers</w:t>
      </w:r>
      <w:r>
        <w:rPr>
          <w:color w:val="000000"/>
          <w:sz w:val="27"/>
          <w:szCs w:val="27"/>
        </w:rPr>
        <w:t>—</w:t>
      </w:r>
      <w:r w:rsidRPr="003A166E">
        <w:rPr>
          <w:rFonts w:asciiTheme="minorHAnsi" w:eastAsia="Times New Roman" w:hAnsiTheme="minorHAnsi" w:cs="Calibri"/>
          <w:color w:val="212121"/>
        </w:rPr>
        <w:t>to provide those in need with legal advice and help. We hope you find them helpful as we move forward together.”</w:t>
      </w:r>
    </w:p>
    <w:p w14:paraId="620F3F23" w14:textId="77777777" w:rsidR="003A166E" w:rsidRPr="003A166E" w:rsidRDefault="003A166E" w:rsidP="00C04E77">
      <w:pPr>
        <w:shd w:val="clear" w:color="auto" w:fill="FFFFFF"/>
        <w:spacing w:after="0" w:line="240" w:lineRule="auto"/>
        <w:rPr>
          <w:rFonts w:asciiTheme="minorHAnsi" w:hAnsiTheme="minorHAnsi" w:cs="Calibri"/>
          <w:b/>
          <w:bCs/>
          <w:color w:val="000000"/>
          <w:shd w:val="clear" w:color="auto" w:fill="FFFFFF"/>
        </w:rPr>
      </w:pPr>
      <w:r w:rsidRPr="003A166E">
        <w:rPr>
          <w:rFonts w:asciiTheme="minorHAnsi" w:hAnsiTheme="minorHAnsi" w:cs="Calibri"/>
          <w:b/>
          <w:bCs/>
          <w:color w:val="000000"/>
          <w:shd w:val="clear" w:color="auto" w:fill="FFFFFF"/>
        </w:rPr>
        <w:t>Houston Bar Association</w:t>
      </w:r>
    </w:p>
    <w:p w14:paraId="624176ED" w14:textId="663F8FED" w:rsidR="003A166E" w:rsidRPr="003A166E" w:rsidRDefault="003A166E" w:rsidP="00C04E77">
      <w:pPr>
        <w:shd w:val="clear" w:color="auto" w:fill="FFFFFF"/>
        <w:spacing w:line="240" w:lineRule="auto"/>
        <w:rPr>
          <w:rFonts w:asciiTheme="minorHAnsi" w:hAnsiTheme="minorHAnsi" w:cs="Calibri"/>
          <w:color w:val="000000"/>
          <w:shd w:val="clear" w:color="auto" w:fill="FFFFFF"/>
        </w:rPr>
      </w:pPr>
      <w:r w:rsidRPr="003A166E">
        <w:rPr>
          <w:rFonts w:asciiTheme="minorHAnsi" w:hAnsiTheme="minorHAnsi" w:cs="Calibri"/>
          <w:color w:val="000000"/>
          <w:shd w:val="clear" w:color="auto" w:fill="FFFFFF"/>
        </w:rPr>
        <w:t xml:space="preserve">The Houston Bar Association provides resources and disaster relief information at its website, </w:t>
      </w:r>
      <w:hyperlink r:id="rId8" w:history="1">
        <w:r w:rsidRPr="003A166E">
          <w:rPr>
            <w:rStyle w:val="Hyperlink"/>
            <w:rFonts w:asciiTheme="minorHAnsi" w:hAnsiTheme="minorHAnsi" w:cs="Calibri"/>
            <w:b/>
            <w:bCs/>
            <w:shd w:val="clear" w:color="auto" w:fill="FFFFFF"/>
          </w:rPr>
          <w:t>hba.org/recovery</w:t>
        </w:r>
      </w:hyperlink>
      <w:r w:rsidRPr="003A166E">
        <w:rPr>
          <w:rFonts w:asciiTheme="minorHAnsi" w:hAnsiTheme="minorHAnsi" w:cs="Calibri"/>
          <w:color w:val="000000"/>
          <w:shd w:val="clear" w:color="auto" w:fill="FFFFFF"/>
        </w:rPr>
        <w:t xml:space="preserve">. In addition, you can speak to a lawyer over the phone on the first and third Wednesday of each month by signing up for LegalLine at </w:t>
      </w:r>
      <w:hyperlink r:id="rId9" w:history="1">
        <w:r w:rsidRPr="003A166E">
          <w:rPr>
            <w:rStyle w:val="Hyperlink"/>
            <w:rFonts w:asciiTheme="minorHAnsi" w:hAnsiTheme="minorHAnsi" w:cs="Calibri"/>
            <w:shd w:val="clear" w:color="auto" w:fill="FFFFFF"/>
          </w:rPr>
          <w:t>hba.org/LegalLine</w:t>
        </w:r>
      </w:hyperlink>
      <w:r w:rsidRPr="003A166E">
        <w:rPr>
          <w:rFonts w:asciiTheme="minorHAnsi" w:hAnsiTheme="minorHAnsi" w:cs="Calibri"/>
          <w:color w:val="000000"/>
          <w:shd w:val="clear" w:color="auto" w:fill="FFFFFF"/>
        </w:rPr>
        <w:t>.</w:t>
      </w:r>
    </w:p>
    <w:p w14:paraId="047C52B8" w14:textId="77777777" w:rsidR="003A166E" w:rsidRPr="003A166E" w:rsidRDefault="003A166E" w:rsidP="00C04E77">
      <w:pPr>
        <w:shd w:val="clear" w:color="auto" w:fill="FFFFFF"/>
        <w:spacing w:after="0" w:line="240" w:lineRule="auto"/>
        <w:rPr>
          <w:rFonts w:asciiTheme="minorHAnsi" w:eastAsia="Times New Roman" w:hAnsiTheme="minorHAnsi" w:cs="Calibri"/>
          <w:b/>
          <w:bCs/>
          <w:color w:val="212121"/>
        </w:rPr>
      </w:pPr>
      <w:r w:rsidRPr="003A166E">
        <w:rPr>
          <w:rFonts w:asciiTheme="minorHAnsi" w:eastAsia="Times New Roman" w:hAnsiTheme="minorHAnsi" w:cs="Calibri"/>
          <w:b/>
          <w:bCs/>
          <w:color w:val="212121"/>
        </w:rPr>
        <w:t>Houston Volunteer Lawyers</w:t>
      </w:r>
    </w:p>
    <w:p w14:paraId="307E108C" w14:textId="77777777" w:rsidR="003A166E" w:rsidRPr="003A166E" w:rsidRDefault="003A166E" w:rsidP="00C04E77">
      <w:pPr>
        <w:shd w:val="clear" w:color="auto" w:fill="FFFFFF"/>
        <w:spacing w:after="0" w:line="240" w:lineRule="auto"/>
        <w:rPr>
          <w:rFonts w:asciiTheme="minorHAnsi" w:eastAsia="Times New Roman" w:hAnsiTheme="minorHAnsi" w:cs="Calibri"/>
          <w:color w:val="212121"/>
        </w:rPr>
      </w:pPr>
      <w:r w:rsidRPr="003A166E">
        <w:rPr>
          <w:rFonts w:asciiTheme="minorHAnsi" w:eastAsia="Times New Roman" w:hAnsiTheme="minorHAnsi" w:cs="Calibri"/>
          <w:color w:val="212121"/>
        </w:rPr>
        <w:t>HVL provides pro bono legal services through volunteer lawyers for eligible low-income residents of Harris County. Storm-related legal issues may include the following:</w:t>
      </w:r>
    </w:p>
    <w:p w14:paraId="6F4D8B12" w14:textId="77777777" w:rsidR="003A166E" w:rsidRPr="003A166E" w:rsidRDefault="003A166E" w:rsidP="00C04E77">
      <w:pPr>
        <w:pStyle w:val="ListParagraph"/>
        <w:numPr>
          <w:ilvl w:val="0"/>
          <w:numId w:val="4"/>
        </w:numPr>
        <w:shd w:val="clear" w:color="auto" w:fill="FFFFFF"/>
        <w:spacing w:after="0" w:line="240" w:lineRule="auto"/>
        <w:contextualSpacing w:val="0"/>
        <w:rPr>
          <w:rFonts w:asciiTheme="minorHAnsi" w:hAnsiTheme="minorHAnsi" w:cs="Calibri"/>
          <w:color w:val="212121"/>
        </w:rPr>
      </w:pPr>
      <w:r w:rsidRPr="003A166E">
        <w:rPr>
          <w:rFonts w:asciiTheme="minorHAnsi" w:hAnsiTheme="minorHAnsi" w:cs="Calibri"/>
          <w:color w:val="212121"/>
        </w:rPr>
        <w:t>Landlord/ Tenant issues, including broken pipes, mold and flooded premises. Volunteer attorneys may be able to help resolve these issues.</w:t>
      </w:r>
    </w:p>
    <w:p w14:paraId="0CDD24EF" w14:textId="77777777" w:rsidR="003A166E" w:rsidRPr="003A166E" w:rsidRDefault="003A166E" w:rsidP="00C04E77">
      <w:pPr>
        <w:pStyle w:val="ListParagraph"/>
        <w:numPr>
          <w:ilvl w:val="0"/>
          <w:numId w:val="4"/>
        </w:numPr>
        <w:shd w:val="clear" w:color="auto" w:fill="FFFFFF"/>
        <w:spacing w:before="100" w:beforeAutospacing="1" w:after="0" w:line="240" w:lineRule="auto"/>
        <w:contextualSpacing w:val="0"/>
        <w:rPr>
          <w:rFonts w:asciiTheme="minorHAnsi" w:hAnsiTheme="minorHAnsi" w:cs="Calibri"/>
          <w:color w:val="212121"/>
        </w:rPr>
      </w:pPr>
      <w:r w:rsidRPr="003A166E">
        <w:rPr>
          <w:rFonts w:asciiTheme="minorHAnsi" w:hAnsiTheme="minorHAnsi" w:cs="Calibri"/>
          <w:color w:val="212121"/>
        </w:rPr>
        <w:t>FEMA Claims Appeals. The deadline to apply for FEMA assistance in Harris County is April 12, 2021. If you have been denied FEMA assistance, you have the right to appeal and HVL may be able to help you.</w:t>
      </w:r>
    </w:p>
    <w:p w14:paraId="26E14944" w14:textId="65713C73" w:rsidR="003A166E" w:rsidRPr="003A166E" w:rsidRDefault="003A166E" w:rsidP="00C04E77">
      <w:pPr>
        <w:pStyle w:val="ListParagraph"/>
        <w:numPr>
          <w:ilvl w:val="0"/>
          <w:numId w:val="4"/>
        </w:numPr>
        <w:shd w:val="clear" w:color="auto" w:fill="FFFFFF"/>
        <w:spacing w:before="100" w:beforeAutospacing="1" w:after="0" w:line="240" w:lineRule="auto"/>
        <w:contextualSpacing w:val="0"/>
        <w:rPr>
          <w:rFonts w:asciiTheme="minorHAnsi" w:hAnsiTheme="minorHAnsi" w:cs="Calibri"/>
          <w:color w:val="212121"/>
        </w:rPr>
      </w:pPr>
      <w:r w:rsidRPr="003A166E">
        <w:rPr>
          <w:rFonts w:asciiTheme="minorHAnsi" w:hAnsiTheme="minorHAnsi" w:cs="Calibri"/>
          <w:color w:val="212121"/>
        </w:rPr>
        <w:t>Contracts for home repairs and scams. HVL has volunteer attorneys who can</w:t>
      </w:r>
      <w:r>
        <w:rPr>
          <w:rFonts w:asciiTheme="minorHAnsi" w:hAnsiTheme="minorHAnsi" w:cs="Calibri"/>
          <w:color w:val="212121"/>
        </w:rPr>
        <w:t xml:space="preserve"> help with contractor disputes.</w:t>
      </w:r>
    </w:p>
    <w:p w14:paraId="18FC11A4" w14:textId="2F81670B" w:rsidR="003A166E" w:rsidRPr="003A166E" w:rsidRDefault="003A166E" w:rsidP="00C04E77">
      <w:pPr>
        <w:shd w:val="clear" w:color="auto" w:fill="FFFFFF"/>
        <w:spacing w:line="240" w:lineRule="auto"/>
        <w:rPr>
          <w:rFonts w:asciiTheme="minorHAnsi" w:hAnsiTheme="minorHAnsi" w:cs="Calibri"/>
          <w:color w:val="212121"/>
        </w:rPr>
      </w:pPr>
      <w:r w:rsidRPr="003A166E">
        <w:rPr>
          <w:rFonts w:asciiTheme="minorHAnsi" w:hAnsiTheme="minorHAnsi" w:cs="Calibri"/>
          <w:b/>
          <w:bCs/>
          <w:color w:val="212121"/>
        </w:rPr>
        <w:t>Contact:</w:t>
      </w:r>
      <w:r w:rsidRPr="003A166E">
        <w:rPr>
          <w:rFonts w:asciiTheme="minorHAnsi" w:hAnsiTheme="minorHAnsi" w:cs="Calibri"/>
          <w:color w:val="212121"/>
        </w:rPr>
        <w:t xml:space="preserve"> Visit </w:t>
      </w:r>
      <w:hyperlink r:id="rId10" w:history="1">
        <w:r w:rsidRPr="003A166E">
          <w:rPr>
            <w:rStyle w:val="Hyperlink"/>
            <w:rFonts w:asciiTheme="minorHAnsi" w:hAnsiTheme="minorHAnsi" w:cs="Calibri"/>
          </w:rPr>
          <w:t>www.makejusticehappen.org</w:t>
        </w:r>
      </w:hyperlink>
      <w:r w:rsidRPr="003A166E">
        <w:rPr>
          <w:rFonts w:asciiTheme="minorHAnsi" w:hAnsiTheme="minorHAnsi" w:cs="Calibri"/>
          <w:color w:val="212121"/>
        </w:rPr>
        <w:t xml:space="preserve"> or call 713-228-0735 for more information and to apply for legal services.</w:t>
      </w:r>
    </w:p>
    <w:p w14:paraId="193D80B8" w14:textId="77777777" w:rsidR="003A166E" w:rsidRPr="003A166E" w:rsidRDefault="003A166E" w:rsidP="00C04E77">
      <w:pPr>
        <w:shd w:val="clear" w:color="auto" w:fill="FFFFFF"/>
        <w:spacing w:after="0" w:line="240" w:lineRule="auto"/>
        <w:rPr>
          <w:rFonts w:asciiTheme="minorHAnsi" w:hAnsiTheme="minorHAnsi" w:cs="Calibri"/>
          <w:b/>
          <w:bCs/>
          <w:color w:val="212121"/>
        </w:rPr>
      </w:pPr>
      <w:r w:rsidRPr="003A166E">
        <w:rPr>
          <w:rFonts w:asciiTheme="minorHAnsi" w:hAnsiTheme="minorHAnsi" w:cs="Calibri"/>
          <w:b/>
          <w:bCs/>
          <w:color w:val="212121"/>
        </w:rPr>
        <w:t>Harris County Dispute Resolution Center</w:t>
      </w:r>
    </w:p>
    <w:p w14:paraId="2EB0E964" w14:textId="125AD2B6" w:rsidR="003A166E" w:rsidRPr="003A166E" w:rsidRDefault="003A166E" w:rsidP="00C04E77">
      <w:pPr>
        <w:shd w:val="clear" w:color="auto" w:fill="FFFFFF"/>
        <w:spacing w:after="0" w:line="240" w:lineRule="auto"/>
        <w:rPr>
          <w:rFonts w:asciiTheme="minorHAnsi" w:hAnsiTheme="minorHAnsi" w:cs="Calibri"/>
          <w:color w:val="000000"/>
          <w:shd w:val="clear" w:color="auto" w:fill="FFFFFF"/>
        </w:rPr>
      </w:pPr>
      <w:r w:rsidRPr="003A166E">
        <w:rPr>
          <w:rFonts w:asciiTheme="minorHAnsi" w:hAnsiTheme="minorHAnsi" w:cs="Calibri"/>
          <w:color w:val="000000"/>
          <w:shd w:val="clear" w:color="auto" w:fill="FFFFFF"/>
        </w:rPr>
        <w:t xml:space="preserve">The DRC offers free mediation services for residents of Harris County.  Disputes relevant to the recent Houston winter storm include landlord/tenant and consumer/merchant issues. Mediation can be provided before a lawsuit is filed.  </w:t>
      </w:r>
    </w:p>
    <w:p w14:paraId="2E1FDD7D" w14:textId="41524F0F" w:rsidR="003A166E" w:rsidRPr="003A166E" w:rsidRDefault="003A166E" w:rsidP="00C04E77">
      <w:pPr>
        <w:shd w:val="clear" w:color="auto" w:fill="FFFFFF"/>
        <w:spacing w:line="240" w:lineRule="auto"/>
        <w:rPr>
          <w:rFonts w:asciiTheme="minorHAnsi" w:hAnsiTheme="minorHAnsi" w:cs="Calibri"/>
          <w:color w:val="000000"/>
          <w:shd w:val="clear" w:color="auto" w:fill="FFFFFF"/>
        </w:rPr>
      </w:pPr>
      <w:r w:rsidRPr="003A166E">
        <w:rPr>
          <w:rFonts w:asciiTheme="minorHAnsi" w:hAnsiTheme="minorHAnsi" w:cs="Calibri"/>
          <w:b/>
          <w:bCs/>
          <w:color w:val="000000"/>
          <w:shd w:val="clear" w:color="auto" w:fill="FFFFFF"/>
        </w:rPr>
        <w:t xml:space="preserve">Contact: </w:t>
      </w:r>
      <w:r w:rsidRPr="003A166E">
        <w:rPr>
          <w:rFonts w:asciiTheme="minorHAnsi" w:hAnsiTheme="minorHAnsi" w:cs="Calibri"/>
          <w:color w:val="000000"/>
          <w:shd w:val="clear" w:color="auto" w:fill="FFFFFF"/>
        </w:rPr>
        <w:t xml:space="preserve">Visit </w:t>
      </w:r>
      <w:hyperlink r:id="rId11" w:history="1">
        <w:r w:rsidRPr="003A166E">
          <w:rPr>
            <w:rStyle w:val="Hyperlink"/>
            <w:rFonts w:asciiTheme="minorHAnsi" w:hAnsiTheme="minorHAnsi" w:cs="Calibri"/>
            <w:shd w:val="clear" w:color="auto" w:fill="FFFFFF"/>
          </w:rPr>
          <w:t>www.drchouston.org</w:t>
        </w:r>
      </w:hyperlink>
      <w:r w:rsidRPr="003A166E">
        <w:rPr>
          <w:rFonts w:asciiTheme="minorHAnsi" w:hAnsiTheme="minorHAnsi" w:cs="Calibri"/>
          <w:color w:val="000000"/>
          <w:shd w:val="clear" w:color="auto" w:fill="FFFFFF"/>
        </w:rPr>
        <w:t xml:space="preserve"> to request mediation services or call (713) 274-7100.</w:t>
      </w:r>
    </w:p>
    <w:p w14:paraId="1780D928" w14:textId="77777777" w:rsidR="003A166E" w:rsidRPr="003A166E" w:rsidRDefault="003A166E" w:rsidP="00C04E77">
      <w:pPr>
        <w:shd w:val="clear" w:color="auto" w:fill="FFFFFF"/>
        <w:spacing w:after="0" w:line="240" w:lineRule="auto"/>
        <w:rPr>
          <w:rFonts w:asciiTheme="minorHAnsi" w:hAnsiTheme="minorHAnsi" w:cs="Calibri"/>
          <w:b/>
          <w:bCs/>
          <w:color w:val="000000"/>
          <w:shd w:val="clear" w:color="auto" w:fill="FFFFFF"/>
        </w:rPr>
      </w:pPr>
      <w:r w:rsidRPr="003A166E">
        <w:rPr>
          <w:rFonts w:asciiTheme="minorHAnsi" w:hAnsiTheme="minorHAnsi" w:cs="Calibri"/>
          <w:b/>
          <w:bCs/>
          <w:color w:val="000000"/>
          <w:shd w:val="clear" w:color="auto" w:fill="FFFFFF"/>
        </w:rPr>
        <w:lastRenderedPageBreak/>
        <w:t>Houston Lawyer Referral Service</w:t>
      </w:r>
    </w:p>
    <w:p w14:paraId="35242C8F" w14:textId="0DAFBC1B" w:rsidR="003A166E" w:rsidRPr="003A166E" w:rsidRDefault="003A166E" w:rsidP="00C04E77">
      <w:pPr>
        <w:shd w:val="clear" w:color="auto" w:fill="FFFFFF"/>
        <w:spacing w:after="0" w:line="240" w:lineRule="auto"/>
        <w:rPr>
          <w:rFonts w:asciiTheme="minorHAnsi" w:hAnsiTheme="minorHAnsi" w:cs="Calibri"/>
          <w:color w:val="000000"/>
          <w:shd w:val="clear" w:color="auto" w:fill="FFFFFF"/>
        </w:rPr>
      </w:pPr>
      <w:r w:rsidRPr="003A166E">
        <w:rPr>
          <w:rFonts w:asciiTheme="minorHAnsi" w:hAnsiTheme="minorHAnsi" w:cs="Calibri"/>
          <w:color w:val="000000"/>
          <w:shd w:val="clear" w:color="auto" w:fill="FFFFFF"/>
        </w:rPr>
        <w:t xml:space="preserve">The HLRS has qualified pre-screened attorneys for hire at reasonable rates to assist with legal issues related to the recent winter storm. Those include consumer issues regarding contractors and utilities; landlord tenant issues regarding timely repairs, illegal eviction and security deposit withholding; and insurance issues such as denial of coverage sustained from freezing temperatures. </w:t>
      </w:r>
      <w:r w:rsidRPr="003A166E">
        <w:rPr>
          <w:rFonts w:asciiTheme="minorHAnsi" w:hAnsiTheme="minorHAnsi" w:cs="Calibri"/>
          <w:color w:val="000000"/>
          <w:shd w:val="clear" w:color="auto" w:fill="FFFFFF"/>
        </w:rPr>
        <w:tab/>
      </w:r>
    </w:p>
    <w:p w14:paraId="7D2F806B" w14:textId="02D05D41" w:rsidR="003A166E" w:rsidRPr="003A166E" w:rsidRDefault="003A166E" w:rsidP="00C04E77">
      <w:pPr>
        <w:shd w:val="clear" w:color="auto" w:fill="FFFFFF"/>
        <w:spacing w:line="240" w:lineRule="auto"/>
        <w:rPr>
          <w:rFonts w:asciiTheme="minorHAnsi" w:hAnsiTheme="minorHAnsi" w:cs="Calibri"/>
          <w:color w:val="000000"/>
          <w:shd w:val="clear" w:color="auto" w:fill="FFFFFF"/>
        </w:rPr>
      </w:pPr>
      <w:r w:rsidRPr="003A166E">
        <w:rPr>
          <w:rFonts w:asciiTheme="minorHAnsi" w:hAnsiTheme="minorHAnsi" w:cs="Calibri"/>
          <w:b/>
          <w:bCs/>
          <w:color w:val="000000"/>
          <w:shd w:val="clear" w:color="auto" w:fill="FFFFFF"/>
        </w:rPr>
        <w:t>Contact:</w:t>
      </w:r>
      <w:r w:rsidRPr="003A166E">
        <w:rPr>
          <w:rFonts w:asciiTheme="minorHAnsi" w:hAnsiTheme="minorHAnsi" w:cs="Calibri"/>
          <w:color w:val="000000"/>
          <w:shd w:val="clear" w:color="auto" w:fill="FFFFFF"/>
        </w:rPr>
        <w:t xml:space="preserve"> Visit </w:t>
      </w:r>
      <w:hyperlink r:id="rId12" w:history="1">
        <w:r w:rsidRPr="003A166E">
          <w:rPr>
            <w:rStyle w:val="Hyperlink"/>
            <w:rFonts w:asciiTheme="minorHAnsi" w:hAnsiTheme="minorHAnsi" w:cs="Calibri"/>
            <w:shd w:val="clear" w:color="auto" w:fill="FFFFFF"/>
          </w:rPr>
          <w:t>www.hlrs.org</w:t>
        </w:r>
      </w:hyperlink>
      <w:r w:rsidRPr="003A166E">
        <w:rPr>
          <w:rFonts w:asciiTheme="minorHAnsi" w:hAnsiTheme="minorHAnsi" w:cs="Calibri"/>
          <w:color w:val="000000"/>
          <w:shd w:val="clear" w:color="auto" w:fill="FFFFFF"/>
        </w:rPr>
        <w:t xml:space="preserve"> or call 713-237-9429.</w:t>
      </w:r>
    </w:p>
    <w:p w14:paraId="35FF2505" w14:textId="7304512E" w:rsidR="00901A60" w:rsidRPr="00DA0DDE" w:rsidRDefault="00901A60" w:rsidP="00C04E77">
      <w:pPr>
        <w:spacing w:after="0" w:line="240" w:lineRule="auto"/>
        <w:rPr>
          <w:rFonts w:asciiTheme="minorHAnsi" w:eastAsiaTheme="minorHAnsi" w:hAnsiTheme="minorHAnsi" w:cstheme="minorBidi"/>
          <w:b/>
          <w:u w:val="single"/>
        </w:rPr>
      </w:pPr>
      <w:r w:rsidRPr="00DA0DDE">
        <w:rPr>
          <w:rFonts w:asciiTheme="minorHAnsi" w:eastAsiaTheme="minorHAnsi" w:hAnsiTheme="minorHAnsi" w:cstheme="minorBidi"/>
          <w:b/>
          <w:u w:val="single"/>
        </w:rPr>
        <w:t>About</w:t>
      </w:r>
      <w:r w:rsidR="005345A2" w:rsidRPr="00DA0DDE">
        <w:rPr>
          <w:rFonts w:asciiTheme="minorHAnsi" w:eastAsiaTheme="minorHAnsi" w:hAnsiTheme="minorHAnsi" w:cstheme="minorBidi"/>
          <w:b/>
          <w:u w:val="single"/>
        </w:rPr>
        <w:t xml:space="preserve"> the</w:t>
      </w:r>
      <w:r w:rsidRPr="00DA0DDE">
        <w:rPr>
          <w:rFonts w:asciiTheme="minorHAnsi" w:eastAsiaTheme="minorHAnsi" w:hAnsiTheme="minorHAnsi" w:cstheme="minorBidi"/>
          <w:b/>
          <w:u w:val="single"/>
        </w:rPr>
        <w:t xml:space="preserve"> </w:t>
      </w:r>
      <w:r w:rsidR="005345A2" w:rsidRPr="00DA0DDE">
        <w:rPr>
          <w:rFonts w:asciiTheme="minorHAnsi" w:eastAsiaTheme="minorHAnsi" w:hAnsiTheme="minorHAnsi" w:cstheme="minorBidi"/>
          <w:b/>
          <w:u w:val="single"/>
        </w:rPr>
        <w:t>Houston Bar Association</w:t>
      </w:r>
    </w:p>
    <w:p w14:paraId="069F8C41" w14:textId="606FB9D2" w:rsidR="00DA0DDE" w:rsidRDefault="005345A2" w:rsidP="00C04E77">
      <w:pPr>
        <w:spacing w:line="240" w:lineRule="auto"/>
        <w:rPr>
          <w:rFonts w:asciiTheme="minorHAnsi" w:eastAsiaTheme="minorHAnsi" w:hAnsiTheme="minorHAnsi" w:cstheme="minorBidi"/>
        </w:rPr>
      </w:pPr>
      <w:r w:rsidRPr="00DA0DDE">
        <w:rPr>
          <w:rFonts w:asciiTheme="minorHAnsi" w:eastAsiaTheme="minorHAnsi" w:hAnsiTheme="minorHAnsi" w:cstheme="minorBidi"/>
        </w:rPr>
        <w:t>T</w:t>
      </w:r>
      <w:r w:rsidR="00406407" w:rsidRPr="00DA0DDE">
        <w:rPr>
          <w:rFonts w:asciiTheme="minorHAnsi" w:eastAsiaTheme="minorHAnsi" w:hAnsiTheme="minorHAnsi" w:cstheme="minorBidi"/>
        </w:rPr>
        <w:t>he Houston Bar Association is a</w:t>
      </w:r>
      <w:r w:rsidRPr="00DA0DDE">
        <w:rPr>
          <w:rFonts w:asciiTheme="minorHAnsi" w:eastAsiaTheme="minorHAnsi" w:hAnsiTheme="minorHAnsi" w:cstheme="minorBidi"/>
        </w:rPr>
        <w:t xml:space="preserve"> 1</w:t>
      </w:r>
      <w:r w:rsidR="00D53BF2" w:rsidRPr="00DA0DDE">
        <w:rPr>
          <w:rFonts w:asciiTheme="minorHAnsi" w:eastAsiaTheme="minorHAnsi" w:hAnsiTheme="minorHAnsi" w:cstheme="minorBidi"/>
        </w:rPr>
        <w:t>0,0</w:t>
      </w:r>
      <w:r w:rsidRPr="00DA0DDE">
        <w:rPr>
          <w:rFonts w:asciiTheme="minorHAnsi" w:eastAsiaTheme="minorHAnsi" w:hAnsiTheme="minorHAnsi" w:cstheme="minorBidi"/>
        </w:rPr>
        <w:t>00-member nonprofit organ</w:t>
      </w:r>
      <w:r w:rsidR="00D53BF2" w:rsidRPr="00DA0DDE">
        <w:rPr>
          <w:rFonts w:asciiTheme="minorHAnsi" w:eastAsiaTheme="minorHAnsi" w:hAnsiTheme="minorHAnsi" w:cstheme="minorBidi"/>
        </w:rPr>
        <w:t xml:space="preserve">ization for attorneys. The HBA </w:t>
      </w:r>
      <w:r w:rsidRPr="00DA0DDE">
        <w:rPr>
          <w:rFonts w:asciiTheme="minorHAnsi" w:eastAsiaTheme="minorHAnsi" w:hAnsiTheme="minorHAnsi" w:cstheme="minorBidi"/>
        </w:rPr>
        <w:t>provides professional development, education, and service programs for both the legal profession and the community.</w:t>
      </w:r>
      <w:r w:rsidR="00901A60" w:rsidRPr="00DA0DDE">
        <w:rPr>
          <w:rFonts w:asciiTheme="minorHAnsi" w:eastAsiaTheme="minorHAnsi" w:hAnsiTheme="minorHAnsi" w:cstheme="minorBidi"/>
        </w:rPr>
        <w:t xml:space="preserve"> For more information, please call </w:t>
      </w:r>
      <w:r w:rsidR="00901A60" w:rsidRPr="00DA0DDE">
        <w:rPr>
          <w:rFonts w:asciiTheme="minorHAnsi" w:eastAsiaTheme="minorHAnsi" w:hAnsiTheme="minorHAnsi" w:cstheme="minorBidi"/>
          <w:b/>
        </w:rPr>
        <w:t xml:space="preserve">(713) </w:t>
      </w:r>
      <w:r w:rsidRPr="00DA0DDE">
        <w:rPr>
          <w:rFonts w:asciiTheme="minorHAnsi" w:eastAsiaTheme="minorHAnsi" w:hAnsiTheme="minorHAnsi" w:cstheme="minorBidi"/>
          <w:b/>
        </w:rPr>
        <w:t>759-1133</w:t>
      </w:r>
      <w:r w:rsidR="00901A60" w:rsidRPr="00DA0DDE">
        <w:rPr>
          <w:rFonts w:asciiTheme="minorHAnsi" w:eastAsiaTheme="minorHAnsi" w:hAnsiTheme="minorHAnsi" w:cstheme="minorBidi"/>
        </w:rPr>
        <w:t xml:space="preserve"> or visit</w:t>
      </w:r>
      <w:r w:rsidR="005337E0" w:rsidRPr="00DA0DDE">
        <w:rPr>
          <w:rFonts w:asciiTheme="minorHAnsi" w:eastAsiaTheme="minorHAnsi" w:hAnsiTheme="minorHAnsi" w:cstheme="minorBidi"/>
        </w:rPr>
        <w:t xml:space="preserve"> </w:t>
      </w:r>
      <w:hyperlink r:id="rId13" w:history="1">
        <w:r w:rsidR="002B482E" w:rsidRPr="002B482E">
          <w:rPr>
            <w:rStyle w:val="Hyperlink"/>
            <w:rFonts w:asciiTheme="minorHAnsi" w:eastAsiaTheme="minorHAnsi" w:hAnsiTheme="minorHAnsi" w:cstheme="minorBidi"/>
          </w:rPr>
          <w:t>ww</w:t>
        </w:r>
        <w:r w:rsidR="002B482E" w:rsidRPr="002B482E">
          <w:rPr>
            <w:rStyle w:val="Hyperlink"/>
            <w:rFonts w:asciiTheme="minorHAnsi" w:eastAsiaTheme="minorHAnsi" w:hAnsiTheme="minorHAnsi" w:cstheme="minorBidi"/>
          </w:rPr>
          <w:t>w</w:t>
        </w:r>
        <w:r w:rsidR="002B482E" w:rsidRPr="002B482E">
          <w:rPr>
            <w:rStyle w:val="Hyperlink"/>
            <w:rFonts w:asciiTheme="minorHAnsi" w:eastAsiaTheme="minorHAnsi" w:hAnsiTheme="minorHAnsi" w:cstheme="minorBidi"/>
          </w:rPr>
          <w:t>.</w:t>
        </w:r>
        <w:r w:rsidR="005337E0" w:rsidRPr="002B482E">
          <w:rPr>
            <w:rStyle w:val="Hyperlink"/>
            <w:rFonts w:asciiTheme="minorHAnsi" w:hAnsiTheme="minorHAnsi"/>
          </w:rPr>
          <w:t>hba.org</w:t>
        </w:r>
      </w:hyperlink>
      <w:r w:rsidR="00901A60" w:rsidRPr="00DA0DDE">
        <w:rPr>
          <w:rFonts w:asciiTheme="minorHAnsi" w:eastAsiaTheme="minorHAnsi" w:hAnsiTheme="minorHAnsi" w:cstheme="minorBidi"/>
        </w:rPr>
        <w:t>.</w:t>
      </w:r>
    </w:p>
    <w:p w14:paraId="31D45E40" w14:textId="3B307F6A" w:rsidR="00DA0DDE" w:rsidRPr="003A166E" w:rsidRDefault="00DA0DDE" w:rsidP="00DA0DDE">
      <w:pPr>
        <w:spacing w:line="240" w:lineRule="auto"/>
        <w:jc w:val="center"/>
        <w:rPr>
          <w:rFonts w:asciiTheme="minorHAnsi" w:eastAsiaTheme="minorHAnsi" w:hAnsiTheme="minorHAnsi" w:cstheme="minorBidi"/>
        </w:rPr>
      </w:pPr>
      <w:r>
        <w:rPr>
          <w:rFonts w:asciiTheme="minorHAnsi" w:eastAsiaTheme="minorHAnsi" w:hAnsiTheme="minorHAnsi" w:cstheme="minorBidi"/>
        </w:rPr>
        <w:t>###</w:t>
      </w:r>
    </w:p>
    <w:sectPr w:rsidR="00DA0DDE" w:rsidRPr="003A166E" w:rsidSect="002D399D">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BF165" w14:textId="77777777" w:rsidR="00A978E1" w:rsidRDefault="00A978E1" w:rsidP="002D399D">
      <w:pPr>
        <w:spacing w:after="0" w:line="240" w:lineRule="auto"/>
      </w:pPr>
      <w:r>
        <w:separator/>
      </w:r>
    </w:p>
  </w:endnote>
  <w:endnote w:type="continuationSeparator" w:id="0">
    <w:p w14:paraId="4B9546EF" w14:textId="77777777" w:rsidR="00A978E1" w:rsidRDefault="00A978E1" w:rsidP="002D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DF4A" w14:textId="5ED1DBFB" w:rsidR="00DA0DDE" w:rsidRDefault="00DA0DDE" w:rsidP="00DA0DDE">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9F2B" w14:textId="77777777" w:rsidR="00A978E1" w:rsidRDefault="00A978E1" w:rsidP="002D399D">
      <w:pPr>
        <w:spacing w:after="0" w:line="240" w:lineRule="auto"/>
      </w:pPr>
      <w:r>
        <w:separator/>
      </w:r>
    </w:p>
  </w:footnote>
  <w:footnote w:type="continuationSeparator" w:id="0">
    <w:p w14:paraId="56B7C0F5" w14:textId="77777777" w:rsidR="00A978E1" w:rsidRDefault="00A978E1" w:rsidP="002D3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8BA5" w14:textId="017AF939" w:rsidR="000F3DC2" w:rsidRPr="002D399D" w:rsidRDefault="003A166E">
    <w:pPr>
      <w:pStyle w:val="Header"/>
      <w:rPr>
        <w:b/>
      </w:rPr>
    </w:pPr>
    <w:r>
      <w:rPr>
        <w:b/>
      </w:rPr>
      <w:t>HBA Winter Storm Uri Release</w:t>
    </w:r>
  </w:p>
  <w:p w14:paraId="6ECD0165" w14:textId="77777777" w:rsidR="000F3DC2" w:rsidRPr="002D399D" w:rsidRDefault="000F3DC2">
    <w:pPr>
      <w:pStyle w:val="Header"/>
      <w:rPr>
        <w:b/>
      </w:rPr>
    </w:pPr>
    <w:r w:rsidRPr="002D399D">
      <w:rPr>
        <w:b/>
      </w:rP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4968"/>
    </w:tblGrid>
    <w:tr w:rsidR="00EC21BA" w:rsidRPr="00874CFD" w14:paraId="066D08C2" w14:textId="77777777" w:rsidTr="00DA0DDE">
      <w:trPr>
        <w:trHeight w:val="769"/>
        <w:jc w:val="center"/>
      </w:trPr>
      <w:tc>
        <w:tcPr>
          <w:tcW w:w="2821" w:type="dxa"/>
        </w:tcPr>
        <w:p w14:paraId="5D6F6D81" w14:textId="4C5E5B78" w:rsidR="00EC21BA" w:rsidRPr="00874CFD" w:rsidRDefault="002610C7" w:rsidP="00EC21BA">
          <w:pPr>
            <w:pStyle w:val="Header"/>
            <w:jc w:val="center"/>
            <w:rPr>
              <w:sz w:val="24"/>
            </w:rPr>
          </w:pPr>
          <w:r>
            <w:rPr>
              <w:noProof/>
              <w:sz w:val="24"/>
            </w:rPr>
            <w:drawing>
              <wp:inline distT="0" distB="0" distL="0" distR="0" wp14:anchorId="5AE7F178" wp14:editId="081930A9">
                <wp:extent cx="734885" cy="738151"/>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0 years gold pie crust hba 2020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89" cy="745287"/>
                        </a:xfrm>
                        <a:prstGeom prst="rect">
                          <a:avLst/>
                        </a:prstGeom>
                      </pic:spPr>
                    </pic:pic>
                  </a:graphicData>
                </a:graphic>
              </wp:inline>
            </w:drawing>
          </w:r>
        </w:p>
      </w:tc>
      <w:tc>
        <w:tcPr>
          <w:tcW w:w="4806" w:type="dxa"/>
        </w:tcPr>
        <w:p w14:paraId="21B06059" w14:textId="13145D89" w:rsidR="00EC21BA" w:rsidRPr="00874CFD" w:rsidRDefault="00EC21BA" w:rsidP="000B00FF">
          <w:pPr>
            <w:pStyle w:val="Header"/>
            <w:jc w:val="center"/>
            <w:rPr>
              <w:sz w:val="24"/>
            </w:rPr>
          </w:pPr>
          <w:r w:rsidRPr="00EC21BA">
            <w:rPr>
              <w:noProof/>
              <w:sz w:val="24"/>
            </w:rPr>
            <w:drawing>
              <wp:inline distT="0" distB="0" distL="0" distR="0" wp14:anchorId="16DCD659" wp14:editId="69F94EC7">
                <wp:extent cx="2002704" cy="744154"/>
                <wp:effectExtent l="0" t="0" r="0" b="0"/>
                <wp:docPr id="4" name="Picture 4" descr="S:\NEW graphics\Logos\HLRS Logos\HLRS_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W graphics\Logos\HLRS Logos\HLRS_LOGO 201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0066" cy="758037"/>
                        </a:xfrm>
                        <a:prstGeom prst="rect">
                          <a:avLst/>
                        </a:prstGeom>
                        <a:noFill/>
                        <a:ln>
                          <a:noFill/>
                        </a:ln>
                      </pic:spPr>
                    </pic:pic>
                  </a:graphicData>
                </a:graphic>
              </wp:inline>
            </w:drawing>
          </w:r>
        </w:p>
      </w:tc>
    </w:tr>
    <w:tr w:rsidR="00DA0DDE" w:rsidRPr="00874CFD" w14:paraId="05EEC4AF" w14:textId="77777777" w:rsidTr="00DA0DDE">
      <w:trPr>
        <w:trHeight w:val="769"/>
        <w:jc w:val="center"/>
      </w:trPr>
      <w:tc>
        <w:tcPr>
          <w:tcW w:w="2821" w:type="dxa"/>
        </w:tcPr>
        <w:p w14:paraId="5FD05BFF" w14:textId="6C8C9CDE" w:rsidR="00DA0DDE" w:rsidRPr="00E50357" w:rsidRDefault="00DA0DDE" w:rsidP="00EC21BA">
          <w:pPr>
            <w:pStyle w:val="Header"/>
            <w:jc w:val="center"/>
            <w:rPr>
              <w:noProof/>
              <w:sz w:val="24"/>
            </w:rPr>
          </w:pPr>
          <w:r w:rsidRPr="00E50357">
            <w:rPr>
              <w:noProof/>
              <w:sz w:val="24"/>
            </w:rPr>
            <w:drawing>
              <wp:inline distT="0" distB="0" distL="0" distR="0" wp14:anchorId="696AF3D8" wp14:editId="4719A7C5">
                <wp:extent cx="1710684" cy="622689"/>
                <wp:effectExtent l="0" t="0" r="4445" b="6350"/>
                <wp:docPr id="2" name="Picture 2" descr="S:\NEW graphics\Logos\HVL Logos\hvl-logo-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EW graphics\Logos\HVL Logos\hvl-logo-cropp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6340" cy="642948"/>
                        </a:xfrm>
                        <a:prstGeom prst="rect">
                          <a:avLst/>
                        </a:prstGeom>
                        <a:noFill/>
                        <a:ln>
                          <a:noFill/>
                        </a:ln>
                      </pic:spPr>
                    </pic:pic>
                  </a:graphicData>
                </a:graphic>
              </wp:inline>
            </w:drawing>
          </w:r>
        </w:p>
      </w:tc>
      <w:tc>
        <w:tcPr>
          <w:tcW w:w="4806" w:type="dxa"/>
        </w:tcPr>
        <w:p w14:paraId="57662D90" w14:textId="02E86851" w:rsidR="00DA0DDE" w:rsidRPr="00EC21BA" w:rsidRDefault="00DA0DDE" w:rsidP="000B00FF">
          <w:pPr>
            <w:pStyle w:val="Header"/>
            <w:jc w:val="center"/>
            <w:rPr>
              <w:noProof/>
              <w:sz w:val="24"/>
            </w:rPr>
          </w:pPr>
          <w:r>
            <w:rPr>
              <w:noProof/>
              <w:sz w:val="24"/>
            </w:rPr>
            <w:drawing>
              <wp:inline distT="0" distB="0" distL="0" distR="0" wp14:anchorId="28F6922B" wp14:editId="16523714">
                <wp:extent cx="3018081" cy="631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8548-680545-6e93ef2f_f.jpg"/>
                        <pic:cNvPicPr/>
                      </pic:nvPicPr>
                      <pic:blipFill>
                        <a:blip r:embed="rId4">
                          <a:extLst>
                            <a:ext uri="{28A0092B-C50C-407E-A947-70E740481C1C}">
                              <a14:useLocalDpi xmlns:a14="http://schemas.microsoft.com/office/drawing/2010/main" val="0"/>
                            </a:ext>
                          </a:extLst>
                        </a:blip>
                        <a:stretch>
                          <a:fillRect/>
                        </a:stretch>
                      </pic:blipFill>
                      <pic:spPr>
                        <a:xfrm>
                          <a:off x="0" y="0"/>
                          <a:ext cx="3347826" cy="701040"/>
                        </a:xfrm>
                        <a:prstGeom prst="rect">
                          <a:avLst/>
                        </a:prstGeom>
                      </pic:spPr>
                    </pic:pic>
                  </a:graphicData>
                </a:graphic>
              </wp:inline>
            </w:drawing>
          </w:r>
        </w:p>
      </w:tc>
    </w:tr>
  </w:tbl>
  <w:p w14:paraId="16AD42E0" w14:textId="23BF236B" w:rsidR="00782860" w:rsidRPr="00782860" w:rsidRDefault="00782860" w:rsidP="00DA0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C4D2B"/>
    <w:multiLevelType w:val="hybridMultilevel"/>
    <w:tmpl w:val="146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E310E"/>
    <w:multiLevelType w:val="hybridMultilevel"/>
    <w:tmpl w:val="BD16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93FF6"/>
    <w:multiLevelType w:val="hybridMultilevel"/>
    <w:tmpl w:val="EDDE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A66AD"/>
    <w:multiLevelType w:val="hybridMultilevel"/>
    <w:tmpl w:val="8ACAD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A60"/>
    <w:rsid w:val="00025455"/>
    <w:rsid w:val="00032415"/>
    <w:rsid w:val="0007493C"/>
    <w:rsid w:val="00081F98"/>
    <w:rsid w:val="000B00FF"/>
    <w:rsid w:val="000C4B3C"/>
    <w:rsid w:val="000F3DC2"/>
    <w:rsid w:val="001246BD"/>
    <w:rsid w:val="00130321"/>
    <w:rsid w:val="00155FA6"/>
    <w:rsid w:val="001C1192"/>
    <w:rsid w:val="001C2F5D"/>
    <w:rsid w:val="00212B30"/>
    <w:rsid w:val="0025723B"/>
    <w:rsid w:val="002610C7"/>
    <w:rsid w:val="002B482E"/>
    <w:rsid w:val="002D399D"/>
    <w:rsid w:val="002F6EDB"/>
    <w:rsid w:val="00346E18"/>
    <w:rsid w:val="003A166E"/>
    <w:rsid w:val="003F514E"/>
    <w:rsid w:val="00406407"/>
    <w:rsid w:val="004565E4"/>
    <w:rsid w:val="00463C2C"/>
    <w:rsid w:val="004C236F"/>
    <w:rsid w:val="004C3F6D"/>
    <w:rsid w:val="00502AEF"/>
    <w:rsid w:val="00523550"/>
    <w:rsid w:val="005337E0"/>
    <w:rsid w:val="005345A2"/>
    <w:rsid w:val="005B1FC4"/>
    <w:rsid w:val="005F3A69"/>
    <w:rsid w:val="0060341E"/>
    <w:rsid w:val="00615730"/>
    <w:rsid w:val="00622706"/>
    <w:rsid w:val="00624DB7"/>
    <w:rsid w:val="00680A21"/>
    <w:rsid w:val="00696FA6"/>
    <w:rsid w:val="00702500"/>
    <w:rsid w:val="007243F6"/>
    <w:rsid w:val="00731B1F"/>
    <w:rsid w:val="00782860"/>
    <w:rsid w:val="007A130B"/>
    <w:rsid w:val="007D14A8"/>
    <w:rsid w:val="007E2C77"/>
    <w:rsid w:val="00874CFD"/>
    <w:rsid w:val="00880918"/>
    <w:rsid w:val="008F02AD"/>
    <w:rsid w:val="00901A60"/>
    <w:rsid w:val="00920AB0"/>
    <w:rsid w:val="009715E3"/>
    <w:rsid w:val="009C40E5"/>
    <w:rsid w:val="009C52DC"/>
    <w:rsid w:val="00A0030D"/>
    <w:rsid w:val="00A17138"/>
    <w:rsid w:val="00A333FA"/>
    <w:rsid w:val="00A6630E"/>
    <w:rsid w:val="00A978E1"/>
    <w:rsid w:val="00AB67FA"/>
    <w:rsid w:val="00BB4A34"/>
    <w:rsid w:val="00BC617D"/>
    <w:rsid w:val="00BD5DB4"/>
    <w:rsid w:val="00C04E77"/>
    <w:rsid w:val="00C43B20"/>
    <w:rsid w:val="00C575B8"/>
    <w:rsid w:val="00CE3736"/>
    <w:rsid w:val="00D36E6D"/>
    <w:rsid w:val="00D53BF2"/>
    <w:rsid w:val="00D53EC5"/>
    <w:rsid w:val="00DA0DDE"/>
    <w:rsid w:val="00DA6D8A"/>
    <w:rsid w:val="00E50357"/>
    <w:rsid w:val="00EC21BA"/>
    <w:rsid w:val="00ED4B02"/>
    <w:rsid w:val="00EE4675"/>
    <w:rsid w:val="00F066F6"/>
    <w:rsid w:val="00F55C48"/>
    <w:rsid w:val="00FD2AFA"/>
    <w:rsid w:val="00FD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938BD"/>
  <w15:chartTrackingRefBased/>
  <w15:docId w15:val="{0783553E-7FD1-4F82-8C60-ACB40D4B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60"/>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A60"/>
    <w:rPr>
      <w:color w:val="0563C1" w:themeColor="hyperlink"/>
      <w:u w:val="single"/>
    </w:rPr>
  </w:style>
  <w:style w:type="table" w:styleId="TableGrid">
    <w:name w:val="Table Grid"/>
    <w:basedOn w:val="TableNormal"/>
    <w:uiPriority w:val="39"/>
    <w:rsid w:val="002D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99D"/>
    <w:pPr>
      <w:ind w:left="720"/>
      <w:contextualSpacing/>
    </w:pPr>
  </w:style>
  <w:style w:type="paragraph" w:styleId="Header">
    <w:name w:val="header"/>
    <w:basedOn w:val="Normal"/>
    <w:link w:val="HeaderChar"/>
    <w:uiPriority w:val="99"/>
    <w:unhideWhenUsed/>
    <w:rsid w:val="002D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99D"/>
    <w:rPr>
      <w:rFonts w:ascii="Calibri" w:eastAsia="Calibri" w:hAnsi="Calibri" w:cs="Times New Roman"/>
    </w:rPr>
  </w:style>
  <w:style w:type="paragraph" w:styleId="Footer">
    <w:name w:val="footer"/>
    <w:basedOn w:val="Normal"/>
    <w:link w:val="FooterChar"/>
    <w:uiPriority w:val="99"/>
    <w:unhideWhenUsed/>
    <w:rsid w:val="002D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99D"/>
    <w:rPr>
      <w:rFonts w:ascii="Calibri" w:eastAsia="Calibri" w:hAnsi="Calibri" w:cs="Times New Roman"/>
    </w:rPr>
  </w:style>
  <w:style w:type="character" w:styleId="FollowedHyperlink">
    <w:name w:val="FollowedHyperlink"/>
    <w:basedOn w:val="DefaultParagraphFont"/>
    <w:uiPriority w:val="99"/>
    <w:semiHidden/>
    <w:unhideWhenUsed/>
    <w:rsid w:val="005337E0"/>
    <w:rPr>
      <w:color w:val="954F72" w:themeColor="followedHyperlink"/>
      <w:u w:val="single"/>
    </w:rPr>
  </w:style>
  <w:style w:type="paragraph" w:styleId="NormalWeb">
    <w:name w:val="Normal (Web)"/>
    <w:basedOn w:val="Normal"/>
    <w:uiPriority w:val="99"/>
    <w:unhideWhenUsed/>
    <w:rsid w:val="004C236F"/>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46E18"/>
    <w:rPr>
      <w:sz w:val="16"/>
      <w:szCs w:val="16"/>
    </w:rPr>
  </w:style>
  <w:style w:type="paragraph" w:styleId="CommentText">
    <w:name w:val="annotation text"/>
    <w:basedOn w:val="Normal"/>
    <w:link w:val="CommentTextChar"/>
    <w:uiPriority w:val="99"/>
    <w:semiHidden/>
    <w:unhideWhenUsed/>
    <w:rsid w:val="00346E18"/>
    <w:pPr>
      <w:spacing w:line="240" w:lineRule="auto"/>
    </w:pPr>
    <w:rPr>
      <w:sz w:val="20"/>
      <w:szCs w:val="20"/>
    </w:rPr>
  </w:style>
  <w:style w:type="character" w:customStyle="1" w:styleId="CommentTextChar">
    <w:name w:val="Comment Text Char"/>
    <w:basedOn w:val="DefaultParagraphFont"/>
    <w:link w:val="CommentText"/>
    <w:uiPriority w:val="99"/>
    <w:semiHidden/>
    <w:rsid w:val="00346E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46E18"/>
    <w:rPr>
      <w:b/>
      <w:bCs/>
    </w:rPr>
  </w:style>
  <w:style w:type="character" w:customStyle="1" w:styleId="CommentSubjectChar">
    <w:name w:val="Comment Subject Char"/>
    <w:basedOn w:val="CommentTextChar"/>
    <w:link w:val="CommentSubject"/>
    <w:uiPriority w:val="99"/>
    <w:semiHidden/>
    <w:rsid w:val="00346E1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46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E18"/>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B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733">
      <w:bodyDiv w:val="1"/>
      <w:marLeft w:val="0"/>
      <w:marRight w:val="0"/>
      <w:marTop w:val="0"/>
      <w:marBottom w:val="0"/>
      <w:divBdr>
        <w:top w:val="none" w:sz="0" w:space="0" w:color="auto"/>
        <w:left w:val="none" w:sz="0" w:space="0" w:color="auto"/>
        <w:bottom w:val="none" w:sz="0" w:space="0" w:color="auto"/>
        <w:right w:val="none" w:sz="0" w:space="0" w:color="auto"/>
      </w:divBdr>
    </w:div>
    <w:div w:id="242371728">
      <w:bodyDiv w:val="1"/>
      <w:marLeft w:val="0"/>
      <w:marRight w:val="0"/>
      <w:marTop w:val="0"/>
      <w:marBottom w:val="0"/>
      <w:divBdr>
        <w:top w:val="none" w:sz="0" w:space="0" w:color="auto"/>
        <w:left w:val="none" w:sz="0" w:space="0" w:color="auto"/>
        <w:bottom w:val="none" w:sz="0" w:space="0" w:color="auto"/>
        <w:right w:val="none" w:sz="0" w:space="0" w:color="auto"/>
      </w:divBdr>
    </w:div>
    <w:div w:id="270817350">
      <w:bodyDiv w:val="1"/>
      <w:marLeft w:val="0"/>
      <w:marRight w:val="0"/>
      <w:marTop w:val="0"/>
      <w:marBottom w:val="0"/>
      <w:divBdr>
        <w:top w:val="none" w:sz="0" w:space="0" w:color="auto"/>
        <w:left w:val="none" w:sz="0" w:space="0" w:color="auto"/>
        <w:bottom w:val="none" w:sz="0" w:space="0" w:color="auto"/>
        <w:right w:val="none" w:sz="0" w:space="0" w:color="auto"/>
      </w:divBdr>
      <w:divsChild>
        <w:div w:id="248971877">
          <w:marLeft w:val="0"/>
          <w:marRight w:val="0"/>
          <w:marTop w:val="0"/>
          <w:marBottom w:val="60"/>
          <w:divBdr>
            <w:top w:val="none" w:sz="0" w:space="0" w:color="auto"/>
            <w:left w:val="none" w:sz="0" w:space="0" w:color="auto"/>
            <w:bottom w:val="none" w:sz="0" w:space="0" w:color="auto"/>
            <w:right w:val="none" w:sz="0" w:space="0" w:color="auto"/>
          </w:divBdr>
          <w:divsChild>
            <w:div w:id="64379190">
              <w:marLeft w:val="0"/>
              <w:marRight w:val="0"/>
              <w:marTop w:val="0"/>
              <w:marBottom w:val="0"/>
              <w:divBdr>
                <w:top w:val="none" w:sz="0" w:space="0" w:color="auto"/>
                <w:left w:val="none" w:sz="0" w:space="0" w:color="auto"/>
                <w:bottom w:val="none" w:sz="0" w:space="0" w:color="auto"/>
                <w:right w:val="none" w:sz="0" w:space="0" w:color="auto"/>
              </w:divBdr>
              <w:divsChild>
                <w:div w:id="1114783428">
                  <w:marLeft w:val="0"/>
                  <w:marRight w:val="0"/>
                  <w:marTop w:val="0"/>
                  <w:marBottom w:val="0"/>
                  <w:divBdr>
                    <w:top w:val="none" w:sz="0" w:space="0" w:color="auto"/>
                    <w:left w:val="none" w:sz="0" w:space="0" w:color="auto"/>
                    <w:bottom w:val="none" w:sz="0" w:space="0" w:color="auto"/>
                    <w:right w:val="none" w:sz="0" w:space="0" w:color="auto"/>
                  </w:divBdr>
                </w:div>
                <w:div w:id="1277521271">
                  <w:marLeft w:val="0"/>
                  <w:marRight w:val="0"/>
                  <w:marTop w:val="0"/>
                  <w:marBottom w:val="0"/>
                  <w:divBdr>
                    <w:top w:val="none" w:sz="0" w:space="0" w:color="auto"/>
                    <w:left w:val="none" w:sz="0" w:space="0" w:color="auto"/>
                    <w:bottom w:val="none" w:sz="0" w:space="0" w:color="auto"/>
                    <w:right w:val="none" w:sz="0" w:space="0" w:color="auto"/>
                  </w:divBdr>
                  <w:divsChild>
                    <w:div w:id="1879391867">
                      <w:marLeft w:val="0"/>
                      <w:marRight w:val="150"/>
                      <w:marTop w:val="30"/>
                      <w:marBottom w:val="0"/>
                      <w:divBdr>
                        <w:top w:val="none" w:sz="0" w:space="0" w:color="auto"/>
                        <w:left w:val="none" w:sz="0" w:space="0" w:color="auto"/>
                        <w:bottom w:val="none" w:sz="0" w:space="0" w:color="auto"/>
                        <w:right w:val="none" w:sz="0" w:space="0" w:color="auto"/>
                      </w:divBdr>
                    </w:div>
                    <w:div w:id="361977744">
                      <w:marLeft w:val="0"/>
                      <w:marRight w:val="150"/>
                      <w:marTop w:val="30"/>
                      <w:marBottom w:val="0"/>
                      <w:divBdr>
                        <w:top w:val="none" w:sz="0" w:space="0" w:color="auto"/>
                        <w:left w:val="none" w:sz="0" w:space="0" w:color="auto"/>
                        <w:bottom w:val="none" w:sz="0" w:space="0" w:color="auto"/>
                        <w:right w:val="none" w:sz="0" w:space="0" w:color="auto"/>
                      </w:divBdr>
                    </w:div>
                    <w:div w:id="1256207759">
                      <w:marLeft w:val="0"/>
                      <w:marRight w:val="0"/>
                      <w:marTop w:val="0"/>
                      <w:marBottom w:val="0"/>
                      <w:divBdr>
                        <w:top w:val="none" w:sz="0" w:space="0" w:color="auto"/>
                        <w:left w:val="none" w:sz="0" w:space="0" w:color="auto"/>
                        <w:bottom w:val="none" w:sz="0" w:space="0" w:color="auto"/>
                        <w:right w:val="none" w:sz="0" w:space="0" w:color="auto"/>
                      </w:divBdr>
                      <w:divsChild>
                        <w:div w:id="1186137348">
                          <w:marLeft w:val="0"/>
                          <w:marRight w:val="0"/>
                          <w:marTop w:val="0"/>
                          <w:marBottom w:val="0"/>
                          <w:divBdr>
                            <w:top w:val="none" w:sz="0" w:space="0" w:color="auto"/>
                            <w:left w:val="none" w:sz="0" w:space="0" w:color="auto"/>
                            <w:bottom w:val="none" w:sz="0" w:space="0" w:color="auto"/>
                            <w:right w:val="none" w:sz="0" w:space="0" w:color="auto"/>
                          </w:divBdr>
                          <w:divsChild>
                            <w:div w:id="1542136216">
                              <w:marLeft w:val="0"/>
                              <w:marRight w:val="0"/>
                              <w:marTop w:val="0"/>
                              <w:marBottom w:val="0"/>
                              <w:divBdr>
                                <w:top w:val="none" w:sz="0" w:space="0" w:color="auto"/>
                                <w:left w:val="none" w:sz="0" w:space="0" w:color="auto"/>
                                <w:bottom w:val="none" w:sz="0" w:space="0" w:color="auto"/>
                                <w:right w:val="none" w:sz="0" w:space="0" w:color="auto"/>
                              </w:divBdr>
                              <w:divsChild>
                                <w:div w:id="951089406">
                                  <w:marLeft w:val="360"/>
                                  <w:marRight w:val="360"/>
                                  <w:marTop w:val="360"/>
                                  <w:marBottom w:val="360"/>
                                  <w:divBdr>
                                    <w:top w:val="none" w:sz="0" w:space="0" w:color="auto"/>
                                    <w:left w:val="none" w:sz="0" w:space="0" w:color="auto"/>
                                    <w:bottom w:val="none" w:sz="0" w:space="0" w:color="auto"/>
                                    <w:right w:val="none" w:sz="0" w:space="0" w:color="auto"/>
                                  </w:divBdr>
                                  <w:divsChild>
                                    <w:div w:id="163054829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841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208915">
      <w:bodyDiv w:val="1"/>
      <w:marLeft w:val="0"/>
      <w:marRight w:val="0"/>
      <w:marTop w:val="0"/>
      <w:marBottom w:val="0"/>
      <w:divBdr>
        <w:top w:val="none" w:sz="0" w:space="0" w:color="auto"/>
        <w:left w:val="none" w:sz="0" w:space="0" w:color="auto"/>
        <w:bottom w:val="none" w:sz="0" w:space="0" w:color="auto"/>
        <w:right w:val="none" w:sz="0" w:space="0" w:color="auto"/>
      </w:divBdr>
    </w:div>
    <w:div w:id="878055321">
      <w:bodyDiv w:val="1"/>
      <w:marLeft w:val="0"/>
      <w:marRight w:val="0"/>
      <w:marTop w:val="0"/>
      <w:marBottom w:val="0"/>
      <w:divBdr>
        <w:top w:val="none" w:sz="0" w:space="0" w:color="auto"/>
        <w:left w:val="none" w:sz="0" w:space="0" w:color="auto"/>
        <w:bottom w:val="none" w:sz="0" w:space="0" w:color="auto"/>
        <w:right w:val="none" w:sz="0" w:space="0" w:color="auto"/>
      </w:divBdr>
    </w:div>
    <w:div w:id="879245498">
      <w:bodyDiv w:val="1"/>
      <w:marLeft w:val="0"/>
      <w:marRight w:val="0"/>
      <w:marTop w:val="0"/>
      <w:marBottom w:val="0"/>
      <w:divBdr>
        <w:top w:val="none" w:sz="0" w:space="0" w:color="auto"/>
        <w:left w:val="none" w:sz="0" w:space="0" w:color="auto"/>
        <w:bottom w:val="none" w:sz="0" w:space="0" w:color="auto"/>
        <w:right w:val="none" w:sz="0" w:space="0" w:color="auto"/>
      </w:divBdr>
    </w:div>
    <w:div w:id="899941887">
      <w:bodyDiv w:val="1"/>
      <w:marLeft w:val="0"/>
      <w:marRight w:val="0"/>
      <w:marTop w:val="0"/>
      <w:marBottom w:val="0"/>
      <w:divBdr>
        <w:top w:val="none" w:sz="0" w:space="0" w:color="auto"/>
        <w:left w:val="none" w:sz="0" w:space="0" w:color="auto"/>
        <w:bottom w:val="none" w:sz="0" w:space="0" w:color="auto"/>
        <w:right w:val="none" w:sz="0" w:space="0" w:color="auto"/>
      </w:divBdr>
    </w:div>
    <w:div w:id="916330107">
      <w:bodyDiv w:val="1"/>
      <w:marLeft w:val="0"/>
      <w:marRight w:val="0"/>
      <w:marTop w:val="0"/>
      <w:marBottom w:val="0"/>
      <w:divBdr>
        <w:top w:val="none" w:sz="0" w:space="0" w:color="auto"/>
        <w:left w:val="none" w:sz="0" w:space="0" w:color="auto"/>
        <w:bottom w:val="none" w:sz="0" w:space="0" w:color="auto"/>
        <w:right w:val="none" w:sz="0" w:space="0" w:color="auto"/>
      </w:divBdr>
    </w:div>
    <w:div w:id="1018048094">
      <w:bodyDiv w:val="1"/>
      <w:marLeft w:val="0"/>
      <w:marRight w:val="0"/>
      <w:marTop w:val="0"/>
      <w:marBottom w:val="0"/>
      <w:divBdr>
        <w:top w:val="none" w:sz="0" w:space="0" w:color="auto"/>
        <w:left w:val="none" w:sz="0" w:space="0" w:color="auto"/>
        <w:bottom w:val="none" w:sz="0" w:space="0" w:color="auto"/>
        <w:right w:val="none" w:sz="0" w:space="0" w:color="auto"/>
      </w:divBdr>
    </w:div>
    <w:div w:id="1056466439">
      <w:bodyDiv w:val="1"/>
      <w:marLeft w:val="0"/>
      <w:marRight w:val="0"/>
      <w:marTop w:val="0"/>
      <w:marBottom w:val="0"/>
      <w:divBdr>
        <w:top w:val="none" w:sz="0" w:space="0" w:color="auto"/>
        <w:left w:val="none" w:sz="0" w:space="0" w:color="auto"/>
        <w:bottom w:val="none" w:sz="0" w:space="0" w:color="auto"/>
        <w:right w:val="none" w:sz="0" w:space="0" w:color="auto"/>
      </w:divBdr>
    </w:div>
    <w:div w:id="1607155245">
      <w:bodyDiv w:val="1"/>
      <w:marLeft w:val="0"/>
      <w:marRight w:val="0"/>
      <w:marTop w:val="0"/>
      <w:marBottom w:val="0"/>
      <w:divBdr>
        <w:top w:val="none" w:sz="0" w:space="0" w:color="auto"/>
        <w:left w:val="none" w:sz="0" w:space="0" w:color="auto"/>
        <w:bottom w:val="none" w:sz="0" w:space="0" w:color="auto"/>
        <w:right w:val="none" w:sz="0" w:space="0" w:color="auto"/>
      </w:divBdr>
    </w:div>
    <w:div w:id="1744522060">
      <w:bodyDiv w:val="1"/>
      <w:marLeft w:val="0"/>
      <w:marRight w:val="0"/>
      <w:marTop w:val="0"/>
      <w:marBottom w:val="0"/>
      <w:divBdr>
        <w:top w:val="none" w:sz="0" w:space="0" w:color="auto"/>
        <w:left w:val="none" w:sz="0" w:space="0" w:color="auto"/>
        <w:bottom w:val="none" w:sz="0" w:space="0" w:color="auto"/>
        <w:right w:val="none" w:sz="0" w:space="0" w:color="auto"/>
      </w:divBdr>
    </w:div>
    <w:div w:id="178573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a.org/recovery" TargetMode="External"/><Relationship Id="rId13" Type="http://schemas.openxmlformats.org/officeDocument/2006/relationships/hyperlink" Target="http://www.hb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as@hba.org" TargetMode="External"/><Relationship Id="rId12" Type="http://schemas.openxmlformats.org/officeDocument/2006/relationships/hyperlink" Target="http://www.hlr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chouston.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makejusticehappen.org" TargetMode="External"/><Relationship Id="rId4" Type="http://schemas.openxmlformats.org/officeDocument/2006/relationships/webSettings" Target="webSettings.xml"/><Relationship Id="rId9" Type="http://schemas.openxmlformats.org/officeDocument/2006/relationships/hyperlink" Target="http://www.hba.org/legallin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494</Words>
  <Characters>2819</Characters>
  <Application>Microsoft Office Word</Application>
  <DocSecurity>0</DocSecurity>
  <PresentationFormat>15|.DOCX</PresentationFormat>
  <Lines>23</Lines>
  <Paragraphs>6</Paragraphs>
  <ScaleCrop>false</ScaleCrop>
  <HeadingPairs>
    <vt:vector size="2" baseType="variant">
      <vt:variant>
        <vt:lpstr>Title</vt:lpstr>
      </vt:variant>
      <vt:variant>
        <vt:i4>1</vt:i4>
      </vt:variant>
    </vt:vector>
  </HeadingPairs>
  <TitlesOfParts>
    <vt:vector size="1" baseType="lpstr">
      <vt:lpstr>HBA Release Template.DOCX</vt:lpstr>
    </vt:vector>
  </TitlesOfParts>
  <Company>Houston Bar Association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HBA Release Template.DOCX</dc:title>
  <dc:subject/>
  <dc:creator>Francesca Rainosek</dc:creator>
  <cp:keywords/>
  <dc:description/>
  <cp:lastModifiedBy>Tara Shockley</cp:lastModifiedBy>
  <cp:revision>8</cp:revision>
  <cp:lastPrinted>2021-01-21T17:13:00Z</cp:lastPrinted>
  <dcterms:created xsi:type="dcterms:W3CDTF">2021-02-26T16:45:00Z</dcterms:created>
  <dcterms:modified xsi:type="dcterms:W3CDTF">2021-02-26T17:34:00Z</dcterms:modified>
</cp:coreProperties>
</file>